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3B183" w14:textId="77777777" w:rsidR="00D9790E" w:rsidRDefault="00D9790E" w:rsidP="00D9790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132D0E86" w14:textId="77777777" w:rsidR="00D9790E" w:rsidRDefault="00D9790E" w:rsidP="00D9790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17D750E7" w14:textId="77777777" w:rsidR="00D9790E" w:rsidRDefault="00D9790E" w:rsidP="00D9790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62CBAAB1" w14:textId="77777777" w:rsidR="00D9790E" w:rsidRDefault="00D9790E" w:rsidP="00D9790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1A09B734" w14:textId="77777777" w:rsidR="00D9790E" w:rsidRDefault="00D9790E" w:rsidP="00D9790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4D333ADD" w14:textId="77777777" w:rsidR="00D9790E" w:rsidRDefault="00D9790E" w:rsidP="00D9790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0414EE7D" w14:textId="77777777" w:rsidR="00D9790E" w:rsidRDefault="00D9790E" w:rsidP="00D9790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5A352895" w14:textId="77777777" w:rsidR="00D9790E" w:rsidRDefault="00D9790E" w:rsidP="00D9790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54603519" w14:textId="77777777" w:rsidR="00A77701" w:rsidRDefault="00A77701" w:rsidP="00D9790E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ПОЛОЖЕНИЕ О РЕЗЕРВНОМ ФОНДЕ</w:t>
      </w:r>
      <w:r w:rsidR="00D9790E" w:rsidRPr="00D9790E">
        <w:rPr>
          <w:rFonts w:ascii="Times New Roman" w:hAnsi="Times New Roman" w:cs="Times New Roman"/>
          <w:sz w:val="52"/>
          <w:szCs w:val="52"/>
        </w:rPr>
        <w:t xml:space="preserve"> </w:t>
      </w:r>
    </w:p>
    <w:p w14:paraId="31089E7A" w14:textId="6AC2F5E5" w:rsidR="00D9790E" w:rsidRPr="00D9790E" w:rsidRDefault="00D9790E" w:rsidP="00D9790E">
      <w:pPr>
        <w:jc w:val="center"/>
        <w:rPr>
          <w:rFonts w:ascii="Times New Roman" w:hAnsi="Times New Roman" w:cs="Times New Roman"/>
          <w:sz w:val="52"/>
          <w:szCs w:val="52"/>
        </w:rPr>
      </w:pPr>
      <w:r w:rsidRPr="00D9790E">
        <w:rPr>
          <w:rFonts w:ascii="Times New Roman" w:hAnsi="Times New Roman" w:cs="Times New Roman"/>
          <w:sz w:val="52"/>
          <w:szCs w:val="52"/>
        </w:rPr>
        <w:t>ТСН «Р</w:t>
      </w:r>
      <w:r>
        <w:rPr>
          <w:rFonts w:ascii="Times New Roman" w:hAnsi="Times New Roman" w:cs="Times New Roman"/>
          <w:sz w:val="52"/>
          <w:szCs w:val="52"/>
        </w:rPr>
        <w:t>ОЯЛ ПАРК</w:t>
      </w:r>
      <w:r w:rsidRPr="00D9790E">
        <w:rPr>
          <w:rFonts w:ascii="Times New Roman" w:hAnsi="Times New Roman" w:cs="Times New Roman"/>
          <w:sz w:val="52"/>
          <w:szCs w:val="52"/>
        </w:rPr>
        <w:t>»</w:t>
      </w:r>
    </w:p>
    <w:p w14:paraId="593ECBDD" w14:textId="581E404A" w:rsidR="00E143BD" w:rsidRDefault="00D9790E" w:rsidP="00D9790E">
      <w:pPr>
        <w:jc w:val="center"/>
        <w:rPr>
          <w:rFonts w:ascii="Times New Roman" w:hAnsi="Times New Roman" w:cs="Times New Roman"/>
          <w:sz w:val="52"/>
          <w:szCs w:val="52"/>
        </w:rPr>
      </w:pPr>
      <w:r w:rsidRPr="00D9790E">
        <w:rPr>
          <w:rFonts w:ascii="Times New Roman" w:hAnsi="Times New Roman" w:cs="Times New Roman"/>
          <w:sz w:val="52"/>
          <w:szCs w:val="52"/>
        </w:rPr>
        <w:t>202</w:t>
      </w:r>
      <w:r w:rsidR="00A77701">
        <w:rPr>
          <w:rFonts w:ascii="Times New Roman" w:hAnsi="Times New Roman" w:cs="Times New Roman"/>
          <w:sz w:val="52"/>
          <w:szCs w:val="52"/>
        </w:rPr>
        <w:t>2</w:t>
      </w:r>
      <w:r w:rsidRPr="00D9790E">
        <w:rPr>
          <w:rFonts w:ascii="Times New Roman" w:hAnsi="Times New Roman" w:cs="Times New Roman"/>
          <w:sz w:val="52"/>
          <w:szCs w:val="52"/>
        </w:rPr>
        <w:t xml:space="preserve"> ГОД</w:t>
      </w:r>
    </w:p>
    <w:p w14:paraId="1DF0CE78" w14:textId="3A2D9973" w:rsidR="00D9790E" w:rsidRDefault="00D9790E" w:rsidP="00D9790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0264B20A" w14:textId="6C0ED444" w:rsidR="00D9790E" w:rsidRDefault="00D9790E" w:rsidP="00D9790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0FF21C1C" w14:textId="562D1BD6" w:rsidR="00D9790E" w:rsidRDefault="00D9790E" w:rsidP="00D9790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1B91CD64" w14:textId="43813757" w:rsidR="00D9790E" w:rsidRDefault="00D9790E" w:rsidP="00D9790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4F34DF6B" w14:textId="3A6BEB68" w:rsidR="00D9790E" w:rsidRDefault="00D9790E" w:rsidP="00D9790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03174CC6" w14:textId="697E6A3F" w:rsidR="00D9790E" w:rsidRDefault="00D9790E" w:rsidP="00D9790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31BEE41B" w14:textId="0341A4E6" w:rsidR="00A97EB9" w:rsidRDefault="00A97EB9" w:rsidP="00D9790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5FAACE" w14:textId="77777777" w:rsidR="00A97EB9" w:rsidRPr="00A97EB9" w:rsidRDefault="00A97EB9" w:rsidP="00D9790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0F6CE7" w14:textId="77777777" w:rsidR="00A77701" w:rsidRPr="00A77701" w:rsidRDefault="00A77701" w:rsidP="00A777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701">
        <w:rPr>
          <w:rFonts w:ascii="Times New Roman" w:hAnsi="Times New Roman" w:cs="Times New Roman"/>
          <w:sz w:val="24"/>
          <w:szCs w:val="24"/>
        </w:rPr>
        <w:t>Настоящее положение разработано и подлежит применению во исполнение решения собственников помещений в комплексе апартаментов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по адресу: г. Санкт-Петербург, Петровский проспект д.2 строение 1,2,4 (далее – «Комплекс апартаментов»).</w:t>
      </w:r>
    </w:p>
    <w:p w14:paraId="7BD1C417" w14:textId="37842F7E" w:rsidR="00A77701" w:rsidRPr="00A77701" w:rsidRDefault="00A77701" w:rsidP="00A777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701">
        <w:rPr>
          <w:rFonts w:ascii="Times New Roman" w:hAnsi="Times New Roman" w:cs="Times New Roman"/>
          <w:sz w:val="24"/>
          <w:szCs w:val="24"/>
        </w:rPr>
        <w:t>Цель создания резервного фонда – покрытие непредвиденных расходов, возникающих в ходе деятельности по управлению Комплексом</w:t>
      </w:r>
      <w:r>
        <w:rPr>
          <w:rFonts w:ascii="Times New Roman" w:hAnsi="Times New Roman" w:cs="Times New Roman"/>
          <w:sz w:val="24"/>
          <w:szCs w:val="24"/>
        </w:rPr>
        <w:t xml:space="preserve"> апартаментов</w:t>
      </w:r>
      <w:r w:rsidRPr="00A77701">
        <w:rPr>
          <w:rFonts w:ascii="Times New Roman" w:hAnsi="Times New Roman" w:cs="Times New Roman"/>
          <w:sz w:val="24"/>
          <w:szCs w:val="24"/>
        </w:rPr>
        <w:t>, а также для проведения дорогостоящего ремонта, замены или модернизации общего имущества собственников помещений Комплекса</w:t>
      </w:r>
      <w:r>
        <w:rPr>
          <w:rFonts w:ascii="Times New Roman" w:hAnsi="Times New Roman" w:cs="Times New Roman"/>
          <w:sz w:val="24"/>
          <w:szCs w:val="24"/>
        </w:rPr>
        <w:t xml:space="preserve"> апартаментов</w:t>
      </w:r>
      <w:r w:rsidRPr="00A77701">
        <w:rPr>
          <w:rFonts w:ascii="Times New Roman" w:hAnsi="Times New Roman" w:cs="Times New Roman"/>
          <w:sz w:val="24"/>
          <w:szCs w:val="24"/>
        </w:rPr>
        <w:t>, если указанные расходы в достаточном объеме не предусмотрены соответствующей сметой.</w:t>
      </w:r>
    </w:p>
    <w:p w14:paraId="395C8EF5" w14:textId="77777777" w:rsidR="00A77701" w:rsidRPr="00A77701" w:rsidRDefault="00A77701" w:rsidP="00A777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701">
        <w:rPr>
          <w:rFonts w:ascii="Times New Roman" w:hAnsi="Times New Roman" w:cs="Times New Roman"/>
          <w:sz w:val="24"/>
          <w:szCs w:val="24"/>
        </w:rPr>
        <w:t>Расходование денежных средств из резервного фонда возможно исключительно в целях, для которых создан резервный фонд.</w:t>
      </w:r>
    </w:p>
    <w:p w14:paraId="2EE5165C" w14:textId="68C9BBA3" w:rsidR="00A77701" w:rsidRPr="00A77701" w:rsidRDefault="00A77701" w:rsidP="00A777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701">
        <w:rPr>
          <w:rFonts w:ascii="Times New Roman" w:hAnsi="Times New Roman" w:cs="Times New Roman"/>
          <w:sz w:val="24"/>
          <w:szCs w:val="24"/>
        </w:rPr>
        <w:t>Администрирование резервного фонда осуществляет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7701">
        <w:rPr>
          <w:rFonts w:ascii="Times New Roman" w:hAnsi="Times New Roman" w:cs="Times New Roman"/>
          <w:sz w:val="24"/>
          <w:szCs w:val="24"/>
        </w:rPr>
        <w:t>Парк». Лицом, действующим в интересах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при распоряжении денежными средствами резервного фонда, является Председатель Правления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в рамках компетенции, определенной настоящим Положением, уставом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и действующим законодательством.</w:t>
      </w:r>
    </w:p>
    <w:p w14:paraId="25979A98" w14:textId="77777777" w:rsidR="00A77701" w:rsidRPr="00A77701" w:rsidRDefault="00A77701" w:rsidP="00A777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701">
        <w:rPr>
          <w:rFonts w:ascii="Times New Roman" w:hAnsi="Times New Roman" w:cs="Times New Roman"/>
          <w:sz w:val="24"/>
          <w:szCs w:val="24"/>
        </w:rPr>
        <w:t>Денежные средства, перечисляемые для пополнения резервного фонда, переводятся на отдельно открытый расчетный счет, созданный специально в целях обслуживания операций, связанных с резервным фондом.</w:t>
      </w:r>
    </w:p>
    <w:p w14:paraId="44128486" w14:textId="77777777" w:rsidR="00A77701" w:rsidRPr="00A77701" w:rsidRDefault="00A77701" w:rsidP="00A777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701">
        <w:rPr>
          <w:rFonts w:ascii="Times New Roman" w:hAnsi="Times New Roman" w:cs="Times New Roman"/>
          <w:sz w:val="24"/>
          <w:szCs w:val="24"/>
        </w:rPr>
        <w:t>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ведет раздельный учет операций, связанных с резервным фондом.</w:t>
      </w:r>
    </w:p>
    <w:p w14:paraId="1572D137" w14:textId="3A8A8AE2" w:rsidR="00A77701" w:rsidRPr="00A77701" w:rsidRDefault="00A77701" w:rsidP="00A777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701">
        <w:rPr>
          <w:rFonts w:ascii="Times New Roman" w:hAnsi="Times New Roman" w:cs="Times New Roman"/>
          <w:sz w:val="24"/>
          <w:szCs w:val="24"/>
        </w:rPr>
        <w:t>Расходование денежных средств производится на основании решения органов управления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(Правление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- при необходимости единовременного расходования денежных средств до 1 000 000 рублей, общее собрание членов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- при необходимости единовременного расходования денежных средств в размере более 1 000 000 рублей) или решения собственников помещений в Комплексе</w:t>
      </w:r>
      <w:r>
        <w:rPr>
          <w:rFonts w:ascii="Times New Roman" w:hAnsi="Times New Roman" w:cs="Times New Roman"/>
          <w:sz w:val="24"/>
          <w:szCs w:val="24"/>
        </w:rPr>
        <w:t xml:space="preserve"> апартаментов</w:t>
      </w:r>
      <w:r w:rsidRPr="00A77701">
        <w:rPr>
          <w:rFonts w:ascii="Times New Roman" w:hAnsi="Times New Roman" w:cs="Times New Roman"/>
          <w:sz w:val="24"/>
          <w:szCs w:val="24"/>
        </w:rPr>
        <w:t xml:space="preserve"> (при необходимости единовременного расходования денежных средств в любом размере, осуществляемом по инициативе такого собрания в рамках его полномочий).</w:t>
      </w:r>
    </w:p>
    <w:p w14:paraId="70D0D7DC" w14:textId="46D32579" w:rsidR="00A77701" w:rsidRPr="00A77701" w:rsidRDefault="00A77701" w:rsidP="00A777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701">
        <w:rPr>
          <w:rFonts w:ascii="Times New Roman" w:hAnsi="Times New Roman" w:cs="Times New Roman"/>
          <w:sz w:val="24"/>
          <w:szCs w:val="24"/>
        </w:rPr>
        <w:t>Расходование денежных средств из резервного фонда по решению Правления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производится Председателем Правления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на основании протокола заседания Правления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Парк», которым определяется предельный размер, сроки и цели расходования. Для принятия решения Правлением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требуется положительное решение по данному вопросу от не менее 2/3 всех членов Правления. Для доведения до собственников принятого решения, указанный протокол подлежит опубликованию на сайте </w:t>
      </w:r>
      <w:r w:rsidR="00535D28" w:rsidRPr="00535D28">
        <w:rPr>
          <w:rFonts w:ascii="Times New Roman" w:hAnsi="Times New Roman" w:cs="Times New Roman"/>
          <w:sz w:val="24"/>
          <w:szCs w:val="24"/>
        </w:rPr>
        <w:t>https://royal-park.club</w:t>
      </w:r>
      <w:r w:rsidRPr="00A77701">
        <w:rPr>
          <w:rFonts w:ascii="Times New Roman" w:hAnsi="Times New Roman" w:cs="Times New Roman"/>
          <w:sz w:val="24"/>
          <w:szCs w:val="24"/>
        </w:rPr>
        <w:t xml:space="preserve"> в течение 5 (пяти) рабочих дней с момента его оформления.</w:t>
      </w:r>
    </w:p>
    <w:p w14:paraId="16F60B8F" w14:textId="77777777" w:rsidR="00A77701" w:rsidRPr="00A77701" w:rsidRDefault="00A77701" w:rsidP="00A777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701">
        <w:rPr>
          <w:rFonts w:ascii="Times New Roman" w:hAnsi="Times New Roman" w:cs="Times New Roman"/>
          <w:sz w:val="24"/>
          <w:szCs w:val="24"/>
        </w:rPr>
        <w:t>Расходование денежных средств из резервного фонда по решения общего собрания членов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производится Председателем Правления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на основании протокола общего собрания членов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в рамках компетенции, определенной уставом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и действующим законодательством. Для принятия решения членами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требуется наличие кворума (не менее 50% от общего количества членов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Парк») и принимается простым большинством от участников такого собрания.</w:t>
      </w:r>
    </w:p>
    <w:p w14:paraId="78263181" w14:textId="77777777" w:rsidR="00A77701" w:rsidRPr="00A77701" w:rsidRDefault="00A77701" w:rsidP="00A777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701">
        <w:rPr>
          <w:rFonts w:ascii="Times New Roman" w:hAnsi="Times New Roman" w:cs="Times New Roman"/>
          <w:sz w:val="24"/>
          <w:szCs w:val="24"/>
        </w:rPr>
        <w:t>Расходование денежных средств из резервного фонда по решения общего собрания собственников помещений в Комплексе производится Председателем Правления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на основании протокола общего собрания собственников помещений в Комплексе. Для принятия решения собственниками помещений в Комплексе требуется наличие кворума (не менее 50% от общего количества собственников помещений в Комплексе) и принимается простым большинством от участников такого собрания.</w:t>
      </w:r>
    </w:p>
    <w:p w14:paraId="6C4629C8" w14:textId="77777777" w:rsidR="00A77701" w:rsidRPr="00A77701" w:rsidRDefault="00A77701" w:rsidP="00A777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701">
        <w:rPr>
          <w:rFonts w:ascii="Times New Roman" w:hAnsi="Times New Roman" w:cs="Times New Roman"/>
          <w:sz w:val="24"/>
          <w:szCs w:val="24"/>
        </w:rPr>
        <w:lastRenderedPageBreak/>
        <w:t xml:space="preserve">Размер ежемесячного взноса (далее – «взнос»), производимого собственниками помещений в Комплексе, устанавливается решением собственников в денежном выражении из расчета на 1 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>. площади принадлежащих каждому собственнику помещений в Комплексе.</w:t>
      </w:r>
    </w:p>
    <w:p w14:paraId="5ABDCAAD" w14:textId="77777777" w:rsidR="00A77701" w:rsidRPr="00A77701" w:rsidRDefault="00A77701" w:rsidP="00A777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701">
        <w:rPr>
          <w:rFonts w:ascii="Times New Roman" w:hAnsi="Times New Roman" w:cs="Times New Roman"/>
          <w:sz w:val="24"/>
          <w:szCs w:val="24"/>
        </w:rPr>
        <w:t>Указанный взнос включается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в квитанцию на внесение платы за содержание и оплату коммунальных услуг отдельной строкой с указанием наименования «взнос на резервный фонд».</w:t>
      </w:r>
    </w:p>
    <w:p w14:paraId="3E1533C7" w14:textId="77777777" w:rsidR="00A77701" w:rsidRPr="00A77701" w:rsidRDefault="00A77701" w:rsidP="00A777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701">
        <w:rPr>
          <w:rFonts w:ascii="Times New Roman" w:hAnsi="Times New Roman" w:cs="Times New Roman"/>
          <w:sz w:val="24"/>
          <w:szCs w:val="24"/>
        </w:rPr>
        <w:t>Денежные средства резервного фонда, размещаемые на расчетном счете, могут передаваться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в депозит с целью получения дохода. Получаемый таким образом доход подлежит перечислению на счет резервного фонда, увеличивая его. Условия такого депозита определяются Правлением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в порядке, предусмотренном п. 8 настоящего Положения.</w:t>
      </w:r>
    </w:p>
    <w:p w14:paraId="4E702678" w14:textId="77777777" w:rsidR="00A77701" w:rsidRPr="00A77701" w:rsidRDefault="00A77701" w:rsidP="00A777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701">
        <w:rPr>
          <w:rFonts w:ascii="Times New Roman" w:hAnsi="Times New Roman" w:cs="Times New Roman"/>
          <w:sz w:val="24"/>
          <w:szCs w:val="24"/>
        </w:rPr>
        <w:t>Контрольно-ревизионная деятельность за расходованием денежных средств резервного фонда производится в порядке и на условиях, предусмотренных уставом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 при выполнении контрольно-ревизионных функций за текущей деятельностью ТСН «</w:t>
      </w:r>
      <w:proofErr w:type="spellStart"/>
      <w:r w:rsidRPr="00A77701"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 w:rsidRPr="00A77701">
        <w:rPr>
          <w:rFonts w:ascii="Times New Roman" w:hAnsi="Times New Roman" w:cs="Times New Roman"/>
          <w:sz w:val="24"/>
          <w:szCs w:val="24"/>
        </w:rPr>
        <w:t xml:space="preserve"> Парк». Сведения о резервном фонде подлежат включению в ревизионный отчет.</w:t>
      </w:r>
    </w:p>
    <w:p w14:paraId="3CBDAA94" w14:textId="273DA5FE" w:rsidR="004603E7" w:rsidRDefault="00A77701" w:rsidP="00A77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701">
        <w:rPr>
          <w:rFonts w:ascii="Times New Roman" w:hAnsi="Times New Roman" w:cs="Times New Roman"/>
          <w:sz w:val="24"/>
          <w:szCs w:val="24"/>
        </w:rPr>
        <w:t>Взыскание задолженности по взносам производится в порядке, предусмотренном действующим законодательством для взыскания платы на содержание общего имущества собственников помещений в Комплексе</w:t>
      </w:r>
      <w:r w:rsidR="00535D28">
        <w:rPr>
          <w:rFonts w:ascii="Times New Roman" w:hAnsi="Times New Roman" w:cs="Times New Roman"/>
          <w:sz w:val="24"/>
          <w:szCs w:val="24"/>
        </w:rPr>
        <w:t>.</w:t>
      </w:r>
    </w:p>
    <w:p w14:paraId="0315BA4C" w14:textId="7398B1D9" w:rsidR="00535D28" w:rsidRDefault="00535D28" w:rsidP="00A77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EBD389" w14:textId="491F095C" w:rsidR="00535D28" w:rsidRDefault="00535D28" w:rsidP="00A77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B6D90D" w14:textId="45385F65" w:rsidR="00535D28" w:rsidRDefault="00535D28" w:rsidP="00A77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правления</w:t>
      </w:r>
    </w:p>
    <w:p w14:paraId="1EB0811B" w14:textId="64B10B4B" w:rsidR="00535D28" w:rsidRPr="00A77701" w:rsidRDefault="00535D28" w:rsidP="00A77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ТСН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Роял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Парк»                      __________________________ /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Шуленин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А.М./</w:t>
      </w:r>
      <w:bookmarkStart w:id="0" w:name="_GoBack"/>
      <w:bookmarkEnd w:id="0"/>
    </w:p>
    <w:sectPr w:rsidR="00535D28" w:rsidRPr="00A77701" w:rsidSect="004603E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851" w:bottom="1298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8D616" w14:textId="77777777" w:rsidR="0078615B" w:rsidRDefault="0078615B" w:rsidP="0059104F">
      <w:pPr>
        <w:spacing w:after="0" w:line="240" w:lineRule="auto"/>
      </w:pPr>
      <w:r>
        <w:separator/>
      </w:r>
    </w:p>
  </w:endnote>
  <w:endnote w:type="continuationSeparator" w:id="0">
    <w:p w14:paraId="1FBAF0A2" w14:textId="77777777" w:rsidR="0078615B" w:rsidRDefault="0078615B" w:rsidP="00591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6"/>
      </w:rPr>
      <w:id w:val="-609051657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39A4C08D" w14:textId="2303FD2D" w:rsidR="0059104F" w:rsidRDefault="0059104F" w:rsidP="008E19AE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0338EB3A" w14:textId="77777777" w:rsidR="0059104F" w:rsidRDefault="0059104F" w:rsidP="0059104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6"/>
      </w:rPr>
      <w:id w:val="1639608034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0C37408E" w14:textId="1DFB53E1" w:rsidR="0059104F" w:rsidRDefault="0059104F" w:rsidP="008E19AE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2</w:t>
        </w:r>
        <w:r>
          <w:rPr>
            <w:rStyle w:val="a6"/>
          </w:rPr>
          <w:fldChar w:fldCharType="end"/>
        </w:r>
      </w:p>
    </w:sdtContent>
  </w:sdt>
  <w:p w14:paraId="207A3B07" w14:textId="77777777" w:rsidR="0059104F" w:rsidRDefault="0059104F" w:rsidP="0059104F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8313A" w14:textId="58186162" w:rsidR="00B174B6" w:rsidRPr="004C0500" w:rsidRDefault="00B174B6" w:rsidP="00B174B6">
    <w:pPr>
      <w:pStyle w:val="a9"/>
      <w:jc w:val="center"/>
      <w:rPr>
        <w:b/>
        <w:color w:val="7F7F7F" w:themeColor="text1" w:themeTint="80"/>
        <w:sz w:val="20"/>
        <w:szCs w:val="20"/>
        <w:shd w:val="clear" w:color="auto" w:fill="FFFFFF"/>
      </w:rPr>
    </w:pPr>
    <w:r w:rsidRPr="004C0500">
      <w:rPr>
        <w:b/>
        <w:color w:val="7F7F7F" w:themeColor="text1" w:themeTint="80"/>
        <w:sz w:val="20"/>
        <w:szCs w:val="20"/>
        <w:shd w:val="clear" w:color="auto" w:fill="FFFFFF"/>
      </w:rPr>
      <w:t>ТСН «</w:t>
    </w:r>
    <w:proofErr w:type="spellStart"/>
    <w:r w:rsidRPr="004C0500">
      <w:rPr>
        <w:b/>
        <w:color w:val="7F7F7F" w:themeColor="text1" w:themeTint="80"/>
        <w:sz w:val="20"/>
        <w:szCs w:val="20"/>
        <w:shd w:val="clear" w:color="auto" w:fill="FFFFFF"/>
      </w:rPr>
      <w:t>Роял</w:t>
    </w:r>
    <w:proofErr w:type="spellEnd"/>
    <w:r w:rsidRPr="004C0500">
      <w:rPr>
        <w:b/>
        <w:color w:val="7F7F7F" w:themeColor="text1" w:themeTint="80"/>
        <w:sz w:val="20"/>
        <w:szCs w:val="20"/>
        <w:shd w:val="clear" w:color="auto" w:fill="FFFFFF"/>
      </w:rPr>
      <w:t xml:space="preserve"> Парк»</w:t>
    </w:r>
  </w:p>
  <w:p w14:paraId="44BF18E8" w14:textId="13A677D5" w:rsidR="00B174B6" w:rsidRPr="004C0500" w:rsidRDefault="00B174B6" w:rsidP="00A97EB9">
    <w:pPr>
      <w:pStyle w:val="a9"/>
      <w:jc w:val="center"/>
      <w:rPr>
        <w:rFonts w:ascii="Times New Roman" w:hAnsi="Times New Roman" w:cs="Times New Roman"/>
        <w:color w:val="7F7F7F" w:themeColor="text1" w:themeTint="80"/>
        <w:sz w:val="16"/>
        <w:szCs w:val="16"/>
      </w:rPr>
    </w:pPr>
    <w:r w:rsidRPr="004C0500">
      <w:rPr>
        <w:rFonts w:ascii="Times New Roman" w:hAnsi="Times New Roman" w:cs="Times New Roman"/>
        <w:color w:val="7F7F7F" w:themeColor="text1" w:themeTint="80"/>
        <w:sz w:val="16"/>
        <w:szCs w:val="16"/>
        <w:shd w:val="clear" w:color="auto" w:fill="FFFFFF"/>
      </w:rPr>
      <w:t>197110, г. Санкт-Петербург, Петровский пр., д. 2, стр.2, пом. 165Н</w:t>
    </w:r>
  </w:p>
  <w:p w14:paraId="669272B3" w14:textId="77777777" w:rsidR="00B174B6" w:rsidRDefault="00B174B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3B013E" w14:textId="77777777" w:rsidR="0078615B" w:rsidRDefault="0078615B" w:rsidP="0059104F">
      <w:pPr>
        <w:spacing w:after="0" w:line="240" w:lineRule="auto"/>
      </w:pPr>
      <w:r>
        <w:separator/>
      </w:r>
    </w:p>
  </w:footnote>
  <w:footnote w:type="continuationSeparator" w:id="0">
    <w:p w14:paraId="2FC5EA0B" w14:textId="77777777" w:rsidR="0078615B" w:rsidRDefault="0078615B" w:rsidP="005910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52961" w14:textId="5E6A4EB9" w:rsidR="00A97EB9" w:rsidRDefault="00A97EB9">
    <w:pPr>
      <w:pStyle w:val="a7"/>
    </w:pPr>
    <w:r w:rsidRPr="004C0500">
      <w:rPr>
        <w:noProof/>
        <w:color w:val="7F7F7F" w:themeColor="text1" w:themeTint="80"/>
        <w:lang w:eastAsia="ru-RU"/>
      </w:rPr>
      <w:drawing>
        <wp:inline distT="0" distB="0" distL="0" distR="0" wp14:anchorId="2F5B0705" wp14:editId="52290F4D">
          <wp:extent cx="2369773" cy="520691"/>
          <wp:effectExtent l="0" t="0" r="0" b="0"/>
          <wp:docPr id="2" name="Рисунок 2" descr="C:\Users\OrlikGV\AppData\Local\Microsoft\Windows\Temporary Internet Files\Content.Outlook\EXWF7ROX\Royal Park в работу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rlikGV\AppData\Local\Microsoft\Windows\Temporary Internet Files\Content.Outlook\EXWF7ROX\Royal Park в работу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811" cy="554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51640" w14:textId="1B473C55" w:rsidR="00B174B6" w:rsidRDefault="00B174B6">
    <w:pPr>
      <w:pStyle w:val="a7"/>
    </w:pPr>
    <w:r w:rsidRPr="004C0500">
      <w:rPr>
        <w:noProof/>
        <w:color w:val="7F7F7F" w:themeColor="text1" w:themeTint="80"/>
        <w:lang w:eastAsia="ru-RU"/>
      </w:rPr>
      <w:drawing>
        <wp:inline distT="0" distB="0" distL="0" distR="0" wp14:anchorId="16E253A9" wp14:editId="03B03884">
          <wp:extent cx="2369773" cy="520691"/>
          <wp:effectExtent l="0" t="0" r="0" b="0"/>
          <wp:docPr id="1" name="Рисунок 1" descr="C:\Users\OrlikGV\AppData\Local\Microsoft\Windows\Temporary Internet Files\Content.Outlook\EXWF7ROX\Royal Park в работу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rlikGV\AppData\Local\Microsoft\Windows\Temporary Internet Files\Content.Outlook\EXWF7ROX\Royal Park в работу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811" cy="554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0365E"/>
    <w:multiLevelType w:val="hybridMultilevel"/>
    <w:tmpl w:val="290ACE80"/>
    <w:lvl w:ilvl="0" w:tplc="9EC0CD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E2D6316"/>
    <w:multiLevelType w:val="hybridMultilevel"/>
    <w:tmpl w:val="1804A9AC"/>
    <w:lvl w:ilvl="0" w:tplc="972621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092120B"/>
    <w:multiLevelType w:val="hybridMultilevel"/>
    <w:tmpl w:val="7138EDA8"/>
    <w:lvl w:ilvl="0" w:tplc="A55687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AEC063A"/>
    <w:multiLevelType w:val="hybridMultilevel"/>
    <w:tmpl w:val="572C8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67CB3"/>
    <w:multiLevelType w:val="hybridMultilevel"/>
    <w:tmpl w:val="E7428110"/>
    <w:lvl w:ilvl="0" w:tplc="EEFA8F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C64409"/>
    <w:multiLevelType w:val="hybridMultilevel"/>
    <w:tmpl w:val="AE16F796"/>
    <w:lvl w:ilvl="0" w:tplc="AE72D3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014A67"/>
    <w:multiLevelType w:val="hybridMultilevel"/>
    <w:tmpl w:val="8C64819C"/>
    <w:lvl w:ilvl="0" w:tplc="B05EBD8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962CC8"/>
    <w:multiLevelType w:val="hybridMultilevel"/>
    <w:tmpl w:val="2B70DA68"/>
    <w:lvl w:ilvl="0" w:tplc="467C92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7"/>
  </w:num>
  <w:num w:numId="5">
    <w:abstractNumId w:val="1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90E"/>
    <w:rsid w:val="00062D0D"/>
    <w:rsid w:val="00085346"/>
    <w:rsid w:val="00153A23"/>
    <w:rsid w:val="001F3280"/>
    <w:rsid w:val="003106B6"/>
    <w:rsid w:val="00311501"/>
    <w:rsid w:val="00327A47"/>
    <w:rsid w:val="00345AE3"/>
    <w:rsid w:val="003A780E"/>
    <w:rsid w:val="003B7ECB"/>
    <w:rsid w:val="003E341A"/>
    <w:rsid w:val="00441888"/>
    <w:rsid w:val="004603E7"/>
    <w:rsid w:val="004673CC"/>
    <w:rsid w:val="004A05EC"/>
    <w:rsid w:val="004E5BD7"/>
    <w:rsid w:val="005243FD"/>
    <w:rsid w:val="00535D28"/>
    <w:rsid w:val="0059104F"/>
    <w:rsid w:val="005E58FC"/>
    <w:rsid w:val="006A6E5F"/>
    <w:rsid w:val="00747726"/>
    <w:rsid w:val="0078615B"/>
    <w:rsid w:val="007E3C5D"/>
    <w:rsid w:val="007E54AF"/>
    <w:rsid w:val="007E6B26"/>
    <w:rsid w:val="007F4C17"/>
    <w:rsid w:val="00861B10"/>
    <w:rsid w:val="00883E5B"/>
    <w:rsid w:val="008B08D0"/>
    <w:rsid w:val="008B5F3D"/>
    <w:rsid w:val="008C003F"/>
    <w:rsid w:val="008D27A0"/>
    <w:rsid w:val="008D336F"/>
    <w:rsid w:val="008E2090"/>
    <w:rsid w:val="00933F7D"/>
    <w:rsid w:val="00945DA6"/>
    <w:rsid w:val="009E1E1B"/>
    <w:rsid w:val="00A501E7"/>
    <w:rsid w:val="00A56068"/>
    <w:rsid w:val="00A654E9"/>
    <w:rsid w:val="00A77701"/>
    <w:rsid w:val="00A97EB9"/>
    <w:rsid w:val="00AA7AFD"/>
    <w:rsid w:val="00AB0EFE"/>
    <w:rsid w:val="00B174B6"/>
    <w:rsid w:val="00B4606B"/>
    <w:rsid w:val="00B54C94"/>
    <w:rsid w:val="00BF0315"/>
    <w:rsid w:val="00BF14B6"/>
    <w:rsid w:val="00BF2DC9"/>
    <w:rsid w:val="00CA299E"/>
    <w:rsid w:val="00CC5BB9"/>
    <w:rsid w:val="00CE490E"/>
    <w:rsid w:val="00D566BA"/>
    <w:rsid w:val="00D9443A"/>
    <w:rsid w:val="00D9790E"/>
    <w:rsid w:val="00DF3318"/>
    <w:rsid w:val="00E52EC3"/>
    <w:rsid w:val="00EC0DFA"/>
    <w:rsid w:val="00F303C5"/>
    <w:rsid w:val="00F332E7"/>
    <w:rsid w:val="00F5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909DF"/>
  <w15:chartTrackingRefBased/>
  <w15:docId w15:val="{20A9C3E6-EB1E-4B8D-9437-6720143A2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346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591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9104F"/>
  </w:style>
  <w:style w:type="character" w:styleId="a6">
    <w:name w:val="page number"/>
    <w:basedOn w:val="a0"/>
    <w:uiPriority w:val="99"/>
    <w:semiHidden/>
    <w:unhideWhenUsed/>
    <w:rsid w:val="0059104F"/>
  </w:style>
  <w:style w:type="paragraph" w:styleId="a7">
    <w:name w:val="header"/>
    <w:basedOn w:val="a"/>
    <w:link w:val="a8"/>
    <w:uiPriority w:val="99"/>
    <w:unhideWhenUsed/>
    <w:rsid w:val="00B17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174B6"/>
  </w:style>
  <w:style w:type="paragraph" w:styleId="a9">
    <w:name w:val="No Spacing"/>
    <w:uiPriority w:val="1"/>
    <w:qFormat/>
    <w:rsid w:val="00B174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royalparkspb@yandex.ru</dc:creator>
  <cp:keywords/>
  <dc:description/>
  <cp:lastModifiedBy>Пользователь Microsoft Office</cp:lastModifiedBy>
  <cp:revision>4</cp:revision>
  <cp:lastPrinted>2022-04-29T14:56:00Z</cp:lastPrinted>
  <dcterms:created xsi:type="dcterms:W3CDTF">2022-05-20T07:04:00Z</dcterms:created>
  <dcterms:modified xsi:type="dcterms:W3CDTF">2022-05-20T07:14:00Z</dcterms:modified>
</cp:coreProperties>
</file>